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80680" w14:textId="13337D22" w:rsidR="00866BDF" w:rsidRDefault="00866BDF" w:rsidP="00866BDF"/>
    <w:p w14:paraId="12DE3D4F" w14:textId="77777777" w:rsidR="00866BDF" w:rsidRDefault="00866BDF" w:rsidP="00866BDF">
      <w:pPr>
        <w:rPr>
          <w:b/>
        </w:rPr>
      </w:pPr>
      <w:r>
        <w:rPr>
          <w:b/>
        </w:rPr>
        <w:t xml:space="preserve">Контрольная точка </w:t>
      </w:r>
      <w:r w:rsidR="003548EA">
        <w:rPr>
          <w:b/>
        </w:rPr>
        <w:t>№2</w:t>
      </w:r>
      <w:r>
        <w:rPr>
          <w:b/>
        </w:rPr>
        <w:t xml:space="preserve"> по дисциплине Статистика</w:t>
      </w:r>
    </w:p>
    <w:p w14:paraId="72E2CD3F" w14:textId="77777777" w:rsidR="00866BDF" w:rsidRDefault="00866BDF" w:rsidP="00866BDF">
      <w:pPr>
        <w:rPr>
          <w:b/>
        </w:rPr>
      </w:pPr>
      <w:r>
        <w:rPr>
          <w:b/>
        </w:rPr>
        <w:t xml:space="preserve">Студента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курса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группы</w:t>
      </w:r>
    </w:p>
    <w:p w14:paraId="01E8EA05" w14:textId="77777777" w:rsidR="00866BDF" w:rsidRDefault="00866BDF" w:rsidP="00866BDF">
      <w:pPr>
        <w:rPr>
          <w:b/>
        </w:rPr>
      </w:pPr>
    </w:p>
    <w:p w14:paraId="5F66664E" w14:textId="77777777" w:rsidR="00866BDF" w:rsidRDefault="00866BDF" w:rsidP="00866BDF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66FA9C8" w14:textId="77777777" w:rsidR="00866BDF" w:rsidRDefault="00866BDF" w:rsidP="00866BDF">
      <w:pPr>
        <w:rPr>
          <w:sz w:val="20"/>
        </w:rPr>
      </w:pPr>
      <w:r>
        <w:rPr>
          <w:sz w:val="20"/>
        </w:rPr>
        <w:t>Фамилия Имя Отчество</w:t>
      </w:r>
    </w:p>
    <w:p w14:paraId="34D160A2" w14:textId="3CE188BC" w:rsidR="002E023B" w:rsidRPr="002E023B" w:rsidRDefault="000F0F44" w:rsidP="002E023B">
      <w:pPr>
        <w:rPr>
          <w:b/>
        </w:rPr>
      </w:pPr>
      <w:r>
        <w:rPr>
          <w:b/>
        </w:rPr>
        <w:t>Направление подготовки:</w:t>
      </w:r>
    </w:p>
    <w:p w14:paraId="5F74EDCF" w14:textId="116EBBCC" w:rsidR="002E023B" w:rsidRPr="00A84B08" w:rsidRDefault="002E023B" w:rsidP="002E023B">
      <w:pPr>
        <w:rPr>
          <w:b/>
        </w:rPr>
      </w:pPr>
      <w:r w:rsidRPr="00A84B08">
        <w:rPr>
          <w:b/>
        </w:rPr>
        <w:t xml:space="preserve">Профиль: </w:t>
      </w:r>
    </w:p>
    <w:p w14:paraId="23D3F891" w14:textId="77777777" w:rsidR="00866BDF" w:rsidRPr="0099666C" w:rsidRDefault="0099666C" w:rsidP="00866BDF">
      <w:pPr>
        <w:rPr>
          <w:i/>
        </w:rPr>
      </w:pPr>
      <w:r w:rsidRPr="0099666C">
        <w:rPr>
          <w:i/>
        </w:rPr>
        <w:t>6</w:t>
      </w:r>
    </w:p>
    <w:p w14:paraId="15F38867" w14:textId="77777777" w:rsidR="004E043C" w:rsidRDefault="004E043C" w:rsidP="004E043C">
      <w:pPr>
        <w:rPr>
          <w:b/>
        </w:rPr>
      </w:pPr>
      <w:r>
        <w:rPr>
          <w:b/>
        </w:rPr>
        <w:t>Тестовые задания</w:t>
      </w:r>
    </w:p>
    <w:p w14:paraId="3AC493F6" w14:textId="77777777" w:rsidR="004E043C" w:rsidRPr="004E043C" w:rsidRDefault="004E043C" w:rsidP="0043770F">
      <w:pPr>
        <w:numPr>
          <w:ilvl w:val="0"/>
          <w:numId w:val="8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 xml:space="preserve">Средняя величина признака равна 22, а дисперсия </w:t>
      </w:r>
      <w:proofErr w:type="gramStart"/>
      <w:r w:rsidRPr="004E043C">
        <w:rPr>
          <w:rFonts w:eastAsia="Times New Roman"/>
          <w:szCs w:val="28"/>
          <w:lang w:eastAsia="ru-RU"/>
        </w:rPr>
        <w:t>признака  —</w:t>
      </w:r>
      <w:proofErr w:type="gramEnd"/>
      <w:r w:rsidRPr="004E043C">
        <w:rPr>
          <w:rFonts w:eastAsia="Times New Roman"/>
          <w:szCs w:val="28"/>
          <w:lang w:eastAsia="ru-RU"/>
        </w:rPr>
        <w:t xml:space="preserve"> 36. Коэффициент вариации (%):</w:t>
      </w:r>
    </w:p>
    <w:p w14:paraId="226D1538" w14:textId="77777777" w:rsidR="004E043C" w:rsidRPr="004E043C" w:rsidRDefault="004E043C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27,3;</w:t>
      </w:r>
    </w:p>
    <w:p w14:paraId="4DD3B872" w14:textId="77777777" w:rsidR="004E043C" w:rsidRPr="004E043C" w:rsidRDefault="004E043C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163,6;</w:t>
      </w:r>
    </w:p>
    <w:p w14:paraId="4E57C29B" w14:textId="77777777" w:rsidR="004E043C" w:rsidRPr="004E043C" w:rsidRDefault="004E043C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14,6.</w:t>
      </w:r>
    </w:p>
    <w:p w14:paraId="17D1A24E" w14:textId="77777777" w:rsidR="004E043C" w:rsidRPr="004E043C" w:rsidRDefault="004E043C" w:rsidP="0043770F">
      <w:pPr>
        <w:numPr>
          <w:ilvl w:val="0"/>
          <w:numId w:val="8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Средний квадрат индивидуальных значений признака равен 625, а его дисперсия — 400. Величина средней:</w:t>
      </w:r>
    </w:p>
    <w:p w14:paraId="604C56B0" w14:textId="77777777" w:rsidR="004E043C" w:rsidRPr="004E043C" w:rsidRDefault="004E043C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16;</w:t>
      </w:r>
    </w:p>
    <w:p w14:paraId="6BA67B4C" w14:textId="77777777" w:rsidR="004E043C" w:rsidRPr="004E043C" w:rsidRDefault="004E043C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15;</w:t>
      </w:r>
    </w:p>
    <w:p w14:paraId="6CD4F8E2" w14:textId="77777777" w:rsidR="004E043C" w:rsidRPr="004E043C" w:rsidRDefault="004E043C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13.</w:t>
      </w:r>
    </w:p>
    <w:p w14:paraId="415CF40E" w14:textId="77777777" w:rsidR="004E043C" w:rsidRPr="000F0F44" w:rsidRDefault="004E043C" w:rsidP="0043770F">
      <w:pPr>
        <w:numPr>
          <w:ilvl w:val="0"/>
          <w:numId w:val="8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 xml:space="preserve">По формуле </w:t>
      </w:r>
      <w:r w:rsidRPr="000F0F44">
        <w:rPr>
          <w:position w:val="-30"/>
          <w:szCs w:val="28"/>
        </w:rPr>
        <w:object w:dxaOrig="820" w:dyaOrig="680" w14:anchorId="38A6E9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.95pt;height:38.5pt" o:ole="">
            <v:imagedata r:id="rId6" o:title=""/>
          </v:shape>
          <o:OLEObject Type="Embed" ProgID="Equation.DSMT4" ShapeID="_x0000_i1029" DrawAspect="Content" ObjectID="_1703498436" r:id="rId7"/>
        </w:object>
      </w:r>
      <w:r w:rsidRPr="000F0F44">
        <w:rPr>
          <w:rFonts w:eastAsia="Times New Roman"/>
          <w:szCs w:val="28"/>
          <w:lang w:eastAsia="ru-RU"/>
        </w:rPr>
        <w:t xml:space="preserve"> определяется ...</w:t>
      </w:r>
    </w:p>
    <w:p w14:paraId="260BA3F7" w14:textId="77777777" w:rsidR="004E043C" w:rsidRPr="000F0F44" w:rsidRDefault="004E043C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абсолютное значение 1% прироста</w:t>
      </w:r>
    </w:p>
    <w:p w14:paraId="279DFD45" w14:textId="77777777" w:rsidR="004E043C" w:rsidRPr="000F0F44" w:rsidRDefault="004E043C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цепной темп роста</w:t>
      </w:r>
    </w:p>
    <w:p w14:paraId="7309FEEE" w14:textId="77777777" w:rsidR="004E043C" w:rsidRPr="000F0F44" w:rsidRDefault="004E043C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базисный темп прироста</w:t>
      </w:r>
    </w:p>
    <w:p w14:paraId="6185D982" w14:textId="77777777" w:rsidR="004E043C" w:rsidRPr="000F0F44" w:rsidRDefault="004E043C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базисный темп роста</w:t>
      </w:r>
    </w:p>
    <w:p w14:paraId="66F6438A" w14:textId="77777777" w:rsidR="004E043C" w:rsidRPr="000F0F44" w:rsidRDefault="004E043C" w:rsidP="0043770F">
      <w:pPr>
        <w:numPr>
          <w:ilvl w:val="0"/>
          <w:numId w:val="8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 xml:space="preserve">По формуле </w:t>
      </w:r>
      <w:r w:rsidRPr="000F0F44">
        <w:rPr>
          <w:position w:val="-30"/>
          <w:szCs w:val="28"/>
        </w:rPr>
        <w:object w:dxaOrig="940" w:dyaOrig="680" w14:anchorId="76509B43">
          <v:shape id="_x0000_i1030" type="#_x0000_t75" style="width:54.6pt;height:38.5pt" o:ole="">
            <v:imagedata r:id="rId8" o:title=""/>
          </v:shape>
          <o:OLEObject Type="Embed" ProgID="Equation.DSMT4" ShapeID="_x0000_i1030" DrawAspect="Content" ObjectID="_1703498437" r:id="rId9"/>
        </w:object>
      </w:r>
      <w:r w:rsidRPr="000F0F44">
        <w:rPr>
          <w:rFonts w:eastAsia="Times New Roman"/>
          <w:szCs w:val="28"/>
          <w:lang w:eastAsia="ru-RU"/>
        </w:rPr>
        <w:t xml:space="preserve"> определяется</w:t>
      </w:r>
    </w:p>
    <w:p w14:paraId="1089F3E1" w14:textId="77777777" w:rsidR="004E043C" w:rsidRPr="000F0F44" w:rsidRDefault="004E043C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абсолютное значение 1 % прироста</w:t>
      </w:r>
    </w:p>
    <w:p w14:paraId="175DC40D" w14:textId="77777777" w:rsidR="004E043C" w:rsidRPr="000F0F44" w:rsidRDefault="004E043C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цепной темп роста</w:t>
      </w:r>
    </w:p>
    <w:p w14:paraId="0336DAE0" w14:textId="77777777" w:rsidR="004E043C" w:rsidRPr="000F0F44" w:rsidRDefault="004E043C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цепной темп прироста</w:t>
      </w:r>
    </w:p>
    <w:p w14:paraId="6A778708" w14:textId="77777777" w:rsidR="004E043C" w:rsidRPr="000F0F44" w:rsidRDefault="004E043C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базисный темп роста</w:t>
      </w:r>
    </w:p>
    <w:p w14:paraId="06843EF0" w14:textId="77777777" w:rsidR="00F17FB7" w:rsidRPr="000F0F44" w:rsidRDefault="004E043C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базисный темп прироста</w:t>
      </w:r>
    </w:p>
    <w:p w14:paraId="1A6F3F6D" w14:textId="77777777" w:rsidR="00F17FB7" w:rsidRPr="000F0F44" w:rsidRDefault="00F17FB7" w:rsidP="0043770F">
      <w:pPr>
        <w:numPr>
          <w:ilvl w:val="0"/>
          <w:numId w:val="8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Цехом произведены бракованные детали в двух партиях: в первой партии – 5 шт., что составило 4,0% от общего числа деталей; во второй партии – 10 шт. или 5,0% от общего числа деталей. Средний процент бракованных деталей составит:</w:t>
      </w:r>
    </w:p>
    <w:p w14:paraId="38E101F4" w14:textId="77777777" w:rsidR="00F17FB7" w:rsidRPr="000F0F44" w:rsidRDefault="00F17FB7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4,5%;</w:t>
      </w:r>
    </w:p>
    <w:p w14:paraId="2B14C0D0" w14:textId="77777777" w:rsidR="00F17FB7" w:rsidRPr="000F0F44" w:rsidRDefault="00F17FB7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lastRenderedPageBreak/>
        <w:t>4,6%;</w:t>
      </w:r>
    </w:p>
    <w:p w14:paraId="5635B6DD" w14:textId="77777777" w:rsidR="00F17FB7" w:rsidRPr="000F0F44" w:rsidRDefault="00F17FB7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4,7%.</w:t>
      </w:r>
    </w:p>
    <w:p w14:paraId="65B52B2D" w14:textId="77777777" w:rsidR="00F17FB7" w:rsidRPr="000F0F44" w:rsidRDefault="00F17FB7" w:rsidP="0043770F">
      <w:pPr>
        <w:numPr>
          <w:ilvl w:val="0"/>
          <w:numId w:val="8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Портфель состоит из акций трех компаний. Их доходность равна соответственно 15, 20 и 22%, а доля в портфеле – 10, 70 и 20%. Следовательно, средняя доходность портфеля составит:</w:t>
      </w:r>
    </w:p>
    <w:p w14:paraId="724656F4" w14:textId="77777777" w:rsidR="00F17FB7" w:rsidRPr="000F0F44" w:rsidRDefault="00F17FB7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19,0%;</w:t>
      </w:r>
    </w:p>
    <w:p w14:paraId="0F82C747" w14:textId="77777777" w:rsidR="00F17FB7" w:rsidRPr="000F0F44" w:rsidRDefault="00F17FB7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20,0%;</w:t>
      </w:r>
    </w:p>
    <w:p w14:paraId="2723B35B" w14:textId="77777777" w:rsidR="00F17FB7" w:rsidRPr="000F0F44" w:rsidRDefault="00F17FB7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19,9%.</w:t>
      </w:r>
    </w:p>
    <w:p w14:paraId="1FA46541" w14:textId="77777777" w:rsidR="00F17FB7" w:rsidRPr="000F0F44" w:rsidRDefault="00F17FB7" w:rsidP="0043770F">
      <w:pPr>
        <w:numPr>
          <w:ilvl w:val="0"/>
          <w:numId w:val="8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Моментный ряд – это:</w:t>
      </w:r>
    </w:p>
    <w:p w14:paraId="00CD3520" w14:textId="77777777" w:rsidR="00F17FB7" w:rsidRPr="000F0F44" w:rsidRDefault="00F17FB7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Ряд, в котором статистические данные даны за период</w:t>
      </w:r>
    </w:p>
    <w:p w14:paraId="5B7BBD2D" w14:textId="77777777" w:rsidR="00F17FB7" w:rsidRPr="000F0F44" w:rsidRDefault="00F17FB7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Ряд, в котором статистические данные приходятся на дату</w:t>
      </w:r>
    </w:p>
    <w:p w14:paraId="35155C2A" w14:textId="77777777" w:rsidR="00F17FB7" w:rsidRPr="000F0F44" w:rsidRDefault="00F17FB7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 xml:space="preserve">Ряд, в котором статистические данные определяются по средней арифметической   </w:t>
      </w:r>
    </w:p>
    <w:p w14:paraId="0F7D7D05" w14:textId="77777777" w:rsidR="00F17FB7" w:rsidRPr="000F0F44" w:rsidRDefault="00F17FB7" w:rsidP="0043770F">
      <w:pPr>
        <w:numPr>
          <w:ilvl w:val="0"/>
          <w:numId w:val="8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 xml:space="preserve"> Определите средний месячный объем поставок товара: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0"/>
        <w:gridCol w:w="1724"/>
        <w:gridCol w:w="1740"/>
        <w:gridCol w:w="1701"/>
        <w:gridCol w:w="1728"/>
      </w:tblGrid>
      <w:tr w:rsidR="00F17FB7" w:rsidRPr="000F0F44" w14:paraId="2AF79668" w14:textId="77777777" w:rsidTr="00F91232">
        <w:tc>
          <w:tcPr>
            <w:tcW w:w="2700" w:type="dxa"/>
          </w:tcPr>
          <w:p w14:paraId="5C31E069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Месяц</w:t>
            </w:r>
          </w:p>
        </w:tc>
        <w:tc>
          <w:tcPr>
            <w:tcW w:w="1800" w:type="dxa"/>
          </w:tcPr>
          <w:p w14:paraId="007B13CF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январь</w:t>
            </w:r>
          </w:p>
        </w:tc>
        <w:tc>
          <w:tcPr>
            <w:tcW w:w="1800" w:type="dxa"/>
          </w:tcPr>
          <w:p w14:paraId="0CB3A2C0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февраль</w:t>
            </w:r>
          </w:p>
        </w:tc>
        <w:tc>
          <w:tcPr>
            <w:tcW w:w="1800" w:type="dxa"/>
          </w:tcPr>
          <w:p w14:paraId="62775C37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март</w:t>
            </w:r>
          </w:p>
        </w:tc>
        <w:tc>
          <w:tcPr>
            <w:tcW w:w="1804" w:type="dxa"/>
          </w:tcPr>
          <w:p w14:paraId="1819A5BA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апрель</w:t>
            </w:r>
          </w:p>
        </w:tc>
      </w:tr>
      <w:tr w:rsidR="00F17FB7" w:rsidRPr="000F0F44" w14:paraId="74F933A9" w14:textId="77777777" w:rsidTr="00F91232">
        <w:tc>
          <w:tcPr>
            <w:tcW w:w="2700" w:type="dxa"/>
          </w:tcPr>
          <w:p w14:paraId="7751D258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Поставки товара, т.</w:t>
            </w:r>
          </w:p>
        </w:tc>
        <w:tc>
          <w:tcPr>
            <w:tcW w:w="1800" w:type="dxa"/>
          </w:tcPr>
          <w:p w14:paraId="18FF6D83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40</w:t>
            </w:r>
          </w:p>
        </w:tc>
        <w:tc>
          <w:tcPr>
            <w:tcW w:w="1800" w:type="dxa"/>
          </w:tcPr>
          <w:p w14:paraId="1A18F1AA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34</w:t>
            </w:r>
          </w:p>
        </w:tc>
        <w:tc>
          <w:tcPr>
            <w:tcW w:w="1800" w:type="dxa"/>
          </w:tcPr>
          <w:p w14:paraId="49FBCDA4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50</w:t>
            </w:r>
          </w:p>
        </w:tc>
        <w:tc>
          <w:tcPr>
            <w:tcW w:w="1804" w:type="dxa"/>
          </w:tcPr>
          <w:p w14:paraId="5C0CDFF9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56</w:t>
            </w:r>
          </w:p>
        </w:tc>
      </w:tr>
    </w:tbl>
    <w:p w14:paraId="173FE34B" w14:textId="77777777" w:rsidR="00F17FB7" w:rsidRPr="000F0F44" w:rsidRDefault="00F17FB7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45 т.;</w:t>
      </w:r>
    </w:p>
    <w:p w14:paraId="08FF6255" w14:textId="77777777" w:rsidR="00F17FB7" w:rsidRPr="000F0F44" w:rsidRDefault="00F17FB7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48 т.;</w:t>
      </w:r>
    </w:p>
    <w:p w14:paraId="486BFF31" w14:textId="77777777" w:rsidR="00F17FB7" w:rsidRPr="000F0F44" w:rsidRDefault="00F17FB7" w:rsidP="0043770F">
      <w:pPr>
        <w:numPr>
          <w:ilvl w:val="1"/>
          <w:numId w:val="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44 т.</w:t>
      </w:r>
    </w:p>
    <w:p w14:paraId="7229C9FF" w14:textId="77777777" w:rsidR="00F17FB7" w:rsidRDefault="00F17FB7" w:rsidP="00F17FB7">
      <w:pPr>
        <w:tabs>
          <w:tab w:val="left" w:pos="993"/>
        </w:tabs>
        <w:spacing w:line="259" w:lineRule="auto"/>
        <w:ind w:left="993"/>
        <w:jc w:val="both"/>
        <w:rPr>
          <w:b/>
        </w:rPr>
      </w:pPr>
    </w:p>
    <w:p w14:paraId="48373B9D" w14:textId="77777777" w:rsidR="004E043C" w:rsidRDefault="004E043C" w:rsidP="00F17FB7">
      <w:pPr>
        <w:tabs>
          <w:tab w:val="left" w:pos="993"/>
        </w:tabs>
        <w:spacing w:line="259" w:lineRule="auto"/>
        <w:ind w:left="993"/>
        <w:rPr>
          <w:b/>
        </w:rPr>
      </w:pPr>
      <w:r w:rsidRPr="00F17FB7">
        <w:rPr>
          <w:b/>
        </w:rPr>
        <w:t>Задача</w:t>
      </w:r>
      <w:r w:rsidR="00F17FB7">
        <w:rPr>
          <w:b/>
        </w:rPr>
        <w:t xml:space="preserve"> 1.</w:t>
      </w:r>
    </w:p>
    <w:p w14:paraId="09F6D92B" w14:textId="77777777" w:rsidR="003548EA" w:rsidRPr="003548EA" w:rsidRDefault="003548EA" w:rsidP="00F17FB7">
      <w:pPr>
        <w:jc w:val="left"/>
      </w:pPr>
      <w:r w:rsidRPr="003548EA">
        <w:t>Используя взаимосвязь показателей динамики, определите уровни ряда динамики и недостающие базисные показатели динамики:</w:t>
      </w:r>
    </w:p>
    <w:p w14:paraId="5DF60602" w14:textId="77777777" w:rsidR="003548EA" w:rsidRPr="003548EA" w:rsidRDefault="003548EA" w:rsidP="003548EA">
      <w:pPr>
        <w:ind w:left="360"/>
        <w:jc w:val="left"/>
      </w:pPr>
      <w:r w:rsidRPr="003548EA">
        <w:t> </w:t>
      </w:r>
    </w:p>
    <w:tbl>
      <w:tblPr>
        <w:tblW w:w="94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2117"/>
        <w:gridCol w:w="1975"/>
        <w:gridCol w:w="2148"/>
        <w:gridCol w:w="1801"/>
      </w:tblGrid>
      <w:tr w:rsidR="003548EA" w:rsidRPr="003548EA" w14:paraId="134B4FC8" w14:textId="77777777" w:rsidTr="003548EA">
        <w:trPr>
          <w:trHeight w:val="230"/>
          <w:jc w:val="center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2516E31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Год</w:t>
            </w:r>
          </w:p>
        </w:tc>
        <w:tc>
          <w:tcPr>
            <w:tcW w:w="17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8FD241E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Производство часов</w:t>
            </w:r>
          </w:p>
        </w:tc>
        <w:tc>
          <w:tcPr>
            <w:tcW w:w="62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25F7654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По сравнению с базисным годом</w:t>
            </w:r>
          </w:p>
        </w:tc>
      </w:tr>
      <w:tr w:rsidR="003548EA" w:rsidRPr="003548EA" w14:paraId="1B621E38" w14:textId="77777777" w:rsidTr="003548EA">
        <w:trPr>
          <w:trHeight w:val="4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06846" w14:textId="77777777" w:rsidR="003548EA" w:rsidRPr="003548EA" w:rsidRDefault="003548EA" w:rsidP="003548EA">
            <w:pPr>
              <w:ind w:left="36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D1D40" w14:textId="77777777" w:rsidR="003548EA" w:rsidRPr="003548EA" w:rsidRDefault="003548EA" w:rsidP="003548EA">
            <w:pPr>
              <w:ind w:left="360"/>
              <w:jc w:val="left"/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87CF3B" w14:textId="77777777" w:rsidR="003548EA" w:rsidRPr="003548EA" w:rsidRDefault="003548EA" w:rsidP="003548EA">
            <w:pPr>
              <w:ind w:left="360"/>
              <w:jc w:val="left"/>
            </w:pPr>
            <w:proofErr w:type="spellStart"/>
            <w:r w:rsidRPr="003548EA">
              <w:t>Абсолютн</w:t>
            </w:r>
            <w:proofErr w:type="spellEnd"/>
            <w:r w:rsidRPr="003548EA">
              <w:t>. прирост, млн. руб.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C25E001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Темп роста, %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40F55FA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Темп </w:t>
            </w:r>
            <w:r w:rsidRPr="003548EA">
              <w:br/>
              <w:t>прироста, %</w:t>
            </w:r>
          </w:p>
        </w:tc>
      </w:tr>
      <w:tr w:rsidR="003548EA" w:rsidRPr="003548EA" w14:paraId="31D44837" w14:textId="77777777" w:rsidTr="003548EA">
        <w:trPr>
          <w:trHeight w:val="202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E2E0397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2001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4C8900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55,1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130BA57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5696050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100,0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A0CC8F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</w:tr>
      <w:tr w:rsidR="003548EA" w:rsidRPr="003548EA" w14:paraId="7CC2AE21" w14:textId="77777777" w:rsidTr="003548EA">
        <w:trPr>
          <w:trHeight w:val="202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7E33DA6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2002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C0D0B7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713B3EE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2,8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EA74D3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2908172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</w:tr>
      <w:tr w:rsidR="003548EA" w:rsidRPr="003548EA" w14:paraId="3D802A27" w14:textId="77777777" w:rsidTr="003548EA">
        <w:trPr>
          <w:trHeight w:val="211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39F1F47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2003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A7FB7F1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0C06787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0506AC0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110,3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81C373F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</w:tr>
      <w:tr w:rsidR="003548EA" w:rsidRPr="003548EA" w14:paraId="5B6178A9" w14:textId="77777777" w:rsidTr="003548EA">
        <w:trPr>
          <w:trHeight w:val="202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8DDF1D5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2004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5936625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2C29DB1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F2859B4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A063663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14,9</w:t>
            </w:r>
          </w:p>
        </w:tc>
      </w:tr>
      <w:tr w:rsidR="003548EA" w:rsidRPr="003548EA" w14:paraId="06549C9F" w14:textId="77777777" w:rsidTr="003548EA">
        <w:trPr>
          <w:trHeight w:val="211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5EDF9C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2005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3B532F2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9704E7F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803D26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B69A91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17,1</w:t>
            </w:r>
          </w:p>
        </w:tc>
      </w:tr>
      <w:tr w:rsidR="003548EA" w:rsidRPr="003548EA" w14:paraId="5EDCD8B3" w14:textId="77777777" w:rsidTr="003548EA">
        <w:trPr>
          <w:trHeight w:val="202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7094179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2006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921A443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AA767FE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34D6A51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121,1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F4869C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</w:tr>
      <w:tr w:rsidR="003548EA" w:rsidRPr="003548EA" w14:paraId="2A44CC73" w14:textId="77777777" w:rsidTr="003548EA">
        <w:trPr>
          <w:trHeight w:val="202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72368C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2007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DA38BCE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370360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13,5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78953CB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604507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</w:tr>
      <w:tr w:rsidR="003548EA" w:rsidRPr="003548EA" w14:paraId="7606B84F" w14:textId="77777777" w:rsidTr="003548EA">
        <w:trPr>
          <w:trHeight w:val="202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C642661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2008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211F79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C11C55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68A545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E993158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25,4</w:t>
            </w:r>
          </w:p>
        </w:tc>
      </w:tr>
      <w:tr w:rsidR="003548EA" w:rsidRPr="003548EA" w14:paraId="2A869AE9" w14:textId="77777777" w:rsidTr="003548EA">
        <w:trPr>
          <w:trHeight w:val="202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AD9A981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2009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48AEFB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E6D830F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14,0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49D946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E2131F7" w14:textId="77777777" w:rsidR="003548EA" w:rsidRPr="003548EA" w:rsidRDefault="003548EA" w:rsidP="003548EA">
            <w:pPr>
              <w:ind w:left="360"/>
              <w:jc w:val="left"/>
            </w:pPr>
            <w:r w:rsidRPr="003548EA">
              <w:t>–</w:t>
            </w:r>
          </w:p>
        </w:tc>
      </w:tr>
    </w:tbl>
    <w:p w14:paraId="08F1AFBE" w14:textId="77777777" w:rsidR="00866BDF" w:rsidRPr="00866BDF" w:rsidRDefault="00866BDF" w:rsidP="00866BDF">
      <w:pPr>
        <w:ind w:left="360"/>
        <w:jc w:val="left"/>
      </w:pPr>
    </w:p>
    <w:p w14:paraId="3AEFD05C" w14:textId="77777777" w:rsidR="00866BDF" w:rsidRDefault="00866BDF" w:rsidP="00866BDF">
      <w:pPr>
        <w:jc w:val="left"/>
      </w:pPr>
    </w:p>
    <w:p w14:paraId="1D192613" w14:textId="395447C9" w:rsidR="00866BDF" w:rsidRDefault="00866BDF" w:rsidP="00866BDF"/>
    <w:sectPr w:rsidR="00866BDF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5F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180E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7313B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3BA2BF2"/>
    <w:multiLevelType w:val="hybridMultilevel"/>
    <w:tmpl w:val="26F86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DF9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9723D"/>
    <w:multiLevelType w:val="multilevel"/>
    <w:tmpl w:val="AC64F79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12E33B04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5697EC9"/>
    <w:multiLevelType w:val="multilevel"/>
    <w:tmpl w:val="3B909192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57968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F2161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D82BE1"/>
    <w:multiLevelType w:val="hybridMultilevel"/>
    <w:tmpl w:val="3B467D62"/>
    <w:lvl w:ilvl="0" w:tplc="FA0C470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44EF"/>
    <w:multiLevelType w:val="multilevel"/>
    <w:tmpl w:val="0F9AE8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217B18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6652E7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6E600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79246F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D8577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16C4B8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1706367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1A2D26"/>
    <w:multiLevelType w:val="multilevel"/>
    <w:tmpl w:val="FE8A95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0" w15:restartNumberingAfterBreak="0">
    <w:nsid w:val="3D745318"/>
    <w:multiLevelType w:val="hybridMultilevel"/>
    <w:tmpl w:val="1C16F06E"/>
    <w:lvl w:ilvl="0" w:tplc="E37CAB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A78CE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29354C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929717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95F7BB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D1489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5234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C7E5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3A361E8"/>
    <w:multiLevelType w:val="hybridMultilevel"/>
    <w:tmpl w:val="B2EED238"/>
    <w:lvl w:ilvl="0" w:tplc="017071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F4598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78C5C0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85E5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A0F2CA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CD8130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35636D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6FB0040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7713155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B46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D867D58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11C39"/>
    <w:multiLevelType w:val="hybridMultilevel"/>
    <w:tmpl w:val="D6528080"/>
    <w:lvl w:ilvl="0" w:tplc="AD3C47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80CB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54359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57B411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8CB4BF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99C2891"/>
    <w:multiLevelType w:val="multilevel"/>
    <w:tmpl w:val="58029F7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A2D50F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A9611D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C941F5A"/>
    <w:multiLevelType w:val="hybridMultilevel"/>
    <w:tmpl w:val="ADF655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8A3EA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2"/>
  </w:num>
  <w:num w:numId="6">
    <w:abstractNumId w:val="8"/>
  </w:num>
  <w:num w:numId="7">
    <w:abstractNumId w:val="0"/>
  </w:num>
  <w:num w:numId="8">
    <w:abstractNumId w:val="32"/>
  </w:num>
  <w:num w:numId="9">
    <w:abstractNumId w:val="11"/>
  </w:num>
  <w:num w:numId="10">
    <w:abstractNumId w:val="1"/>
  </w:num>
  <w:num w:numId="11">
    <w:abstractNumId w:val="12"/>
  </w:num>
  <w:num w:numId="12">
    <w:abstractNumId w:val="33"/>
  </w:num>
  <w:num w:numId="13">
    <w:abstractNumId w:val="45"/>
  </w:num>
  <w:num w:numId="14">
    <w:abstractNumId w:val="24"/>
  </w:num>
  <w:num w:numId="15">
    <w:abstractNumId w:val="42"/>
  </w:num>
  <w:num w:numId="16">
    <w:abstractNumId w:val="35"/>
  </w:num>
  <w:num w:numId="17">
    <w:abstractNumId w:val="38"/>
  </w:num>
  <w:num w:numId="18">
    <w:abstractNumId w:val="44"/>
  </w:num>
  <w:num w:numId="19">
    <w:abstractNumId w:val="7"/>
  </w:num>
  <w:num w:numId="20">
    <w:abstractNumId w:val="16"/>
  </w:num>
  <w:num w:numId="21">
    <w:abstractNumId w:val="13"/>
  </w:num>
  <w:num w:numId="22">
    <w:abstractNumId w:val="41"/>
  </w:num>
  <w:num w:numId="23">
    <w:abstractNumId w:val="31"/>
  </w:num>
  <w:num w:numId="24">
    <w:abstractNumId w:val="49"/>
  </w:num>
  <w:num w:numId="25">
    <w:abstractNumId w:val="15"/>
  </w:num>
  <w:num w:numId="26">
    <w:abstractNumId w:val="30"/>
  </w:num>
  <w:num w:numId="27">
    <w:abstractNumId w:val="5"/>
  </w:num>
  <w:num w:numId="28">
    <w:abstractNumId w:val="9"/>
  </w:num>
  <w:num w:numId="29">
    <w:abstractNumId w:val="17"/>
  </w:num>
  <w:num w:numId="30">
    <w:abstractNumId w:val="46"/>
  </w:num>
  <w:num w:numId="31">
    <w:abstractNumId w:val="22"/>
  </w:num>
  <w:num w:numId="32">
    <w:abstractNumId w:val="23"/>
  </w:num>
  <w:num w:numId="33">
    <w:abstractNumId w:val="43"/>
  </w:num>
  <w:num w:numId="34">
    <w:abstractNumId w:val="27"/>
  </w:num>
  <w:num w:numId="35">
    <w:abstractNumId w:val="14"/>
  </w:num>
  <w:num w:numId="36">
    <w:abstractNumId w:val="36"/>
  </w:num>
  <w:num w:numId="37">
    <w:abstractNumId w:val="6"/>
  </w:num>
  <w:num w:numId="38">
    <w:abstractNumId w:val="29"/>
  </w:num>
  <w:num w:numId="39">
    <w:abstractNumId w:val="18"/>
  </w:num>
  <w:num w:numId="40">
    <w:abstractNumId w:val="21"/>
  </w:num>
  <w:num w:numId="41">
    <w:abstractNumId w:val="4"/>
  </w:num>
  <w:num w:numId="42">
    <w:abstractNumId w:val="37"/>
  </w:num>
  <w:num w:numId="43">
    <w:abstractNumId w:val="26"/>
  </w:num>
  <w:num w:numId="44">
    <w:abstractNumId w:val="3"/>
  </w:num>
  <w:num w:numId="45">
    <w:abstractNumId w:val="25"/>
  </w:num>
  <w:num w:numId="46">
    <w:abstractNumId w:val="39"/>
  </w:num>
  <w:num w:numId="47">
    <w:abstractNumId w:val="20"/>
  </w:num>
  <w:num w:numId="48">
    <w:abstractNumId w:val="40"/>
  </w:num>
  <w:num w:numId="49">
    <w:abstractNumId w:val="10"/>
  </w:num>
  <w:num w:numId="50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E3C8B"/>
    <w:rsid w:val="000F0F44"/>
    <w:rsid w:val="00245982"/>
    <w:rsid w:val="00247E78"/>
    <w:rsid w:val="00256C92"/>
    <w:rsid w:val="00262B44"/>
    <w:rsid w:val="002661DF"/>
    <w:rsid w:val="002E023B"/>
    <w:rsid w:val="003548EA"/>
    <w:rsid w:val="00386C5C"/>
    <w:rsid w:val="003F15DE"/>
    <w:rsid w:val="0043770F"/>
    <w:rsid w:val="004E043C"/>
    <w:rsid w:val="004F157E"/>
    <w:rsid w:val="00511CC8"/>
    <w:rsid w:val="00577070"/>
    <w:rsid w:val="00621AE4"/>
    <w:rsid w:val="00631DDA"/>
    <w:rsid w:val="006C5A9A"/>
    <w:rsid w:val="006E7187"/>
    <w:rsid w:val="006F1CF3"/>
    <w:rsid w:val="007045E3"/>
    <w:rsid w:val="007861EB"/>
    <w:rsid w:val="00822783"/>
    <w:rsid w:val="00844F71"/>
    <w:rsid w:val="00866BDF"/>
    <w:rsid w:val="00874735"/>
    <w:rsid w:val="00887278"/>
    <w:rsid w:val="008E4FF2"/>
    <w:rsid w:val="008F0B47"/>
    <w:rsid w:val="009125F4"/>
    <w:rsid w:val="00930914"/>
    <w:rsid w:val="00934162"/>
    <w:rsid w:val="0099666C"/>
    <w:rsid w:val="00A40385"/>
    <w:rsid w:val="00A65BDA"/>
    <w:rsid w:val="00A84B08"/>
    <w:rsid w:val="00AE11F3"/>
    <w:rsid w:val="00AE7241"/>
    <w:rsid w:val="00AF4E14"/>
    <w:rsid w:val="00B36090"/>
    <w:rsid w:val="00BC1904"/>
    <w:rsid w:val="00C248BF"/>
    <w:rsid w:val="00C356E1"/>
    <w:rsid w:val="00C3699D"/>
    <w:rsid w:val="00CC2DA8"/>
    <w:rsid w:val="00D57C3E"/>
    <w:rsid w:val="00DC18B9"/>
    <w:rsid w:val="00DE42AF"/>
    <w:rsid w:val="00E61501"/>
    <w:rsid w:val="00EC7BF4"/>
    <w:rsid w:val="00ED5F34"/>
    <w:rsid w:val="00EE4ADD"/>
    <w:rsid w:val="00EF168A"/>
    <w:rsid w:val="00F17FB7"/>
    <w:rsid w:val="00F91232"/>
    <w:rsid w:val="00F92B1A"/>
    <w:rsid w:val="00FA234A"/>
    <w:rsid w:val="00FB57FB"/>
    <w:rsid w:val="00FE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8561"/>
  <w15:docId w15:val="{CE6F2B91-462F-42B7-9EDB-BA65A47D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paragraph" w:styleId="2">
    <w:name w:val="heading 2"/>
    <w:basedOn w:val="a"/>
    <w:next w:val="a"/>
    <w:link w:val="20"/>
    <w:qFormat/>
    <w:rsid w:val="00F17FB7"/>
    <w:pPr>
      <w:keepNext/>
      <w:keepLines/>
      <w:spacing w:before="240" w:after="240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AF4E1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874735"/>
    <w:pPr>
      <w:tabs>
        <w:tab w:val="left" w:pos="2040"/>
      </w:tabs>
      <w:spacing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74735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7FB7"/>
    <w:rPr>
      <w:rFonts w:ascii="Arial" w:eastAsia="Times New Roman" w:hAnsi="Arial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12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0D92-767E-4CB2-ACE4-0809B062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Юрий</cp:lastModifiedBy>
  <cp:revision>23</cp:revision>
  <cp:lastPrinted>2021-05-25T09:14:00Z</cp:lastPrinted>
  <dcterms:created xsi:type="dcterms:W3CDTF">2013-10-09T18:19:00Z</dcterms:created>
  <dcterms:modified xsi:type="dcterms:W3CDTF">2022-01-12T10:13:00Z</dcterms:modified>
</cp:coreProperties>
</file>